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Zmluva o nájme bytu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uzavretá podľa ustanovení Občianskeho zákonníka č. 40/1964 Zb. v znení neskorších predpisov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Čl. I.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Zmluvné strany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  <w:b/>
          <w:bCs/>
          <w:color w:val="000000"/>
        </w:rPr>
        <w:t xml:space="preserve">Prenajímateľ: </w:t>
      </w:r>
    </w:p>
    <w:p w:rsidR="009674CA" w:rsidRDefault="009674CA" w:rsidP="009674CA">
      <w:pPr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Obec Lehnice, 930 37 LEHNICE 89</w:t>
      </w:r>
    </w:p>
    <w:p w:rsidR="009674CA" w:rsidRDefault="009674CA" w:rsidP="009674CA">
      <w:pPr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zastúpená starostom obce JUDr. Ing. Františkom </w:t>
      </w:r>
      <w:proofErr w:type="spellStart"/>
      <w:r>
        <w:rPr>
          <w:rFonts w:asciiTheme="majorHAnsi" w:hAnsiTheme="majorHAnsi" w:cs="Times New Roman"/>
        </w:rPr>
        <w:t>Szitásim</w:t>
      </w:r>
      <w:proofErr w:type="spellEnd"/>
    </w:p>
    <w:p w:rsidR="009674CA" w:rsidRDefault="009674CA" w:rsidP="009674CA">
      <w:pPr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IČO: 305 553, </w:t>
      </w:r>
      <w:r w:rsidR="009F0B75">
        <w:rPr>
          <w:rFonts w:asciiTheme="majorHAnsi" w:hAnsiTheme="majorHAnsi" w:cs="Times New Roman"/>
        </w:rPr>
        <w:t>číslo účtu: SK95 0900 0000 0001 9310 0170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ďalej len "prenajímateľ"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Nájomca: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Lívia </w:t>
      </w:r>
      <w:proofErr w:type="spellStart"/>
      <w:r>
        <w:rPr>
          <w:rFonts w:asciiTheme="majorHAnsi" w:hAnsiTheme="majorHAnsi" w:cs="Times New Roman"/>
          <w:color w:val="000000"/>
        </w:rPr>
        <w:t>Csadiová</w:t>
      </w:r>
      <w:proofErr w:type="spellEnd"/>
      <w:r>
        <w:rPr>
          <w:rFonts w:asciiTheme="majorHAnsi" w:hAnsiTheme="majorHAnsi" w:cs="Times New Roman"/>
          <w:color w:val="000000"/>
        </w:rPr>
        <w:t xml:space="preserve">,  </w:t>
      </w:r>
    </w:p>
    <w:p w:rsidR="009674CA" w:rsidRPr="0060023F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 w:themeColor="text1"/>
        </w:rPr>
      </w:pPr>
      <w:r>
        <w:rPr>
          <w:rFonts w:asciiTheme="majorHAnsi" w:hAnsiTheme="majorHAnsi" w:cs="Times New Roman"/>
          <w:color w:val="000000"/>
        </w:rPr>
        <w:t xml:space="preserve">MUDr. Ondrej </w:t>
      </w:r>
      <w:proofErr w:type="spellStart"/>
      <w:r>
        <w:rPr>
          <w:rFonts w:asciiTheme="majorHAnsi" w:hAnsiTheme="majorHAnsi" w:cs="Times New Roman"/>
          <w:color w:val="000000"/>
        </w:rPr>
        <w:t>Csadi</w:t>
      </w:r>
      <w:proofErr w:type="spellEnd"/>
      <w:r>
        <w:rPr>
          <w:rFonts w:asciiTheme="majorHAnsi" w:hAnsiTheme="majorHAnsi" w:cs="Times New Roman"/>
          <w:color w:val="000000"/>
        </w:rPr>
        <w:t xml:space="preserve">, </w:t>
      </w:r>
    </w:p>
    <w:p w:rsidR="009674CA" w:rsidRDefault="009674CA" w:rsidP="00ED1473">
      <w:pPr>
        <w:tabs>
          <w:tab w:val="left" w:pos="5010"/>
        </w:tabs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ďalej len "nájomca"</w:t>
      </w:r>
      <w:r w:rsidR="00ED1473">
        <w:rPr>
          <w:rFonts w:asciiTheme="majorHAnsi" w:hAnsiTheme="majorHAnsi" w:cs="Times New Roman"/>
          <w:color w:val="000000"/>
        </w:rPr>
        <w:tab/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sa dohodli na uzavretí tejto zmluvy o nájme bytu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Čl. II.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Predmet zmluvy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1./ Predmetom tejto zmluvy je záväzok prenajímateľa prenechať nájomcovi do užívania byt špecifikovaný v bode I.2. tejto zmluvy a záväzok nájomcu uhrádzať prenajímateľovi nájomné podľa článku III. tejto zmluvy, to všetko za podmienok stanovených v tejto zmluve.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2. / Prenajímateľ prenajíma nehnuteľnosti – 2 izbového bytu vchodu A číslo bytu 4. NP. byt č. 8 v 16 bytovej jednotke v  Lehniciach, súpisné číslo 791, postaveného na pozemku parcelné číslo </w:t>
      </w:r>
      <w:r>
        <w:rPr>
          <w:rFonts w:asciiTheme="majorHAnsi" w:hAnsiTheme="majorHAnsi" w:cs="Times New Roman"/>
          <w:color w:val="000000" w:themeColor="text1"/>
        </w:rPr>
        <w:t xml:space="preserve">181/90 druh </w:t>
      </w:r>
      <w:r>
        <w:rPr>
          <w:rFonts w:asciiTheme="majorHAnsi" w:hAnsiTheme="majorHAnsi" w:cs="Times New Roman"/>
          <w:color w:val="000000"/>
        </w:rPr>
        <w:t>pozemku: zastavaná plocha v k. ú. Malý Lég (ďalej  len "byt" ).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3./ Byt pozostáva z predsiene o výmere 3,93 m2, kúpeľne o výmere 5,43 m2, kuchyňa +  obývacia izba o výmere 24,60 m2 a izba o výmere 15,64 m2 v celkovej výmere 49,60 m2. V izbách je laminátová podlaha v predsieni a v kuchyni je protišmyková keramická dlažba. V byte sú umiestnené oceľové panelové radiátory. V kúpeľni je vaňa, umývadlo, WC, dve miešacie batérie/sprchová, umývadlová/plynový kotol (kúrenie, zásobovanie teplou vodou) a stropné svietidlá. V kuchyni sa nachádza kombinovaný sporák (plyn - elektrina) kuchynská linka s umývacím drezom, miešacou batériou a digestor.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 w:themeColor="text1"/>
        </w:rPr>
      </w:pPr>
      <w:r>
        <w:rPr>
          <w:rFonts w:asciiTheme="majorHAnsi" w:hAnsiTheme="majorHAnsi" w:cs="Times New Roman"/>
          <w:color w:val="000000" w:themeColor="text1"/>
        </w:rPr>
        <w:t xml:space="preserve">Spoločné priestory: kočikáreň a schodište. 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4./ Na predmet zmluvy boli vystavené riadne doklady, osvedčenia na ich bezpečné používanie.  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</w:p>
    <w:p w:rsidR="000103BE" w:rsidRDefault="000103BE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bookmarkStart w:id="0" w:name="_GoBack"/>
      <w:bookmarkEnd w:id="0"/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lastRenderedPageBreak/>
        <w:t>Čl. III.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Nájomné a úhrady spojené so  službami poskytovanými v súvislosti s užívaním  bytu a poplatok z omeškania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1) Nájomca sa zaväzuje uhrádzať prenajímateľovi nájomné vo výške 86,50€ (slovom: osemdesiatšesť 50/100 Eura) mesačne dopredu a to vždy k 10. dňu príslušného kalendárneho mesiaca.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2) Nájomca je povinný zaplatiť dopredu kauciu na 6 mesiacov 519,00Eur (slovom: päťstodevätnásť Eur), ktorá slúži ako kaucia za možné vzniknuté škody zapríčinené nájomcom a prvú splátku nájomného </w:t>
      </w:r>
      <w:r>
        <w:rPr>
          <w:rFonts w:asciiTheme="majorHAnsi" w:hAnsiTheme="majorHAnsi"/>
          <w:bCs/>
        </w:rPr>
        <w:t>spolu</w:t>
      </w:r>
      <w:r>
        <w:rPr>
          <w:rFonts w:asciiTheme="majorHAnsi" w:hAnsiTheme="majorHAnsi"/>
        </w:rPr>
        <w:t xml:space="preserve"> so </w:t>
      </w:r>
      <w:r>
        <w:rPr>
          <w:rFonts w:asciiTheme="majorHAnsi" w:hAnsiTheme="majorHAnsi"/>
          <w:bCs/>
        </w:rPr>
        <w:t>zálohovými platbami</w:t>
      </w:r>
      <w:r>
        <w:rPr>
          <w:rFonts w:asciiTheme="majorHAnsi" w:hAnsiTheme="majorHAnsi"/>
        </w:rPr>
        <w:t xml:space="preserve"> t. j. 104,28 Eur (slovom: stoštyri 28/100 Eura). 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  <w:r>
        <w:rPr>
          <w:rFonts w:asciiTheme="majorHAnsi" w:hAnsiTheme="majorHAnsi" w:cs="Times New Roman"/>
          <w:color w:val="000000"/>
        </w:rPr>
        <w:t>3) Zmluvné strany sa dohodli, že nájomca je povinný okrem nájomného uhrádzať aj zálohové platby za úhrady spojené so službami poskytovanými v súvislosti s užívaním bytu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  <w:r>
        <w:rPr>
          <w:rFonts w:asciiTheme="majorHAnsi" w:eastAsia="Calibri" w:hAnsiTheme="majorHAnsi" w:cs="Times New Roman"/>
        </w:rPr>
        <w:t>a./ elektrická energia za spoločne užívané priestory</w:t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eastAsia="Calibri" w:hAnsiTheme="majorHAnsi" w:cs="Times New Roman"/>
        </w:rPr>
        <w:tab/>
        <w:t>1,66 € / osoba mesačne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  <w:r>
        <w:rPr>
          <w:rFonts w:asciiTheme="majorHAnsi" w:eastAsia="Calibri" w:hAnsiTheme="majorHAnsi" w:cs="Times New Roman"/>
        </w:rPr>
        <w:t>b./ vodné a stočné</w:t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hAnsiTheme="majorHAnsi" w:cs="Times New Roman"/>
        </w:rPr>
        <w:t>5,00</w:t>
      </w:r>
      <w:r>
        <w:rPr>
          <w:rFonts w:asciiTheme="majorHAnsi" w:eastAsia="Calibri" w:hAnsiTheme="majorHAnsi" w:cs="Times New Roman"/>
        </w:rPr>
        <w:t xml:space="preserve">€ / osoba mesačne 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  <w:r>
        <w:rPr>
          <w:rFonts w:asciiTheme="majorHAnsi" w:eastAsia="Calibri" w:hAnsiTheme="majorHAnsi" w:cs="Times New Roman"/>
        </w:rPr>
        <w:t xml:space="preserve">c./ príspevok do fondu opráv </w:t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eastAsia="Calibri" w:hAnsiTheme="majorHAnsi" w:cs="Times New Roman"/>
        </w:rPr>
        <w:tab/>
      </w:r>
      <w:r>
        <w:rPr>
          <w:rFonts w:asciiTheme="majorHAnsi" w:eastAsia="Calibri" w:hAnsiTheme="majorHAnsi" w:cs="Times New Roman"/>
        </w:rPr>
        <w:tab/>
        <w:t xml:space="preserve">0,09 € / m2, t. j. 4,46 €/mesiac 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  <w:r>
        <w:rPr>
          <w:rFonts w:asciiTheme="majorHAnsi" w:eastAsia="Calibri" w:hAnsiTheme="majorHAnsi" w:cs="Times New Roman"/>
        </w:rPr>
        <w:t>Výška  poplatku v bode a, b,  sa môže meniť ročne na základe skutočných nákladov.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/>
          <w:bCs/>
        </w:rPr>
      </w:pPr>
      <w:r>
        <w:rPr>
          <w:rFonts w:asciiTheme="majorHAnsi" w:eastAsia="Calibri" w:hAnsiTheme="majorHAnsi" w:cs="Times New Roman"/>
        </w:rPr>
        <w:t xml:space="preserve">4) </w:t>
      </w:r>
      <w:r>
        <w:rPr>
          <w:rFonts w:asciiTheme="majorHAnsi" w:hAnsiTheme="majorHAnsi"/>
          <w:b/>
        </w:rPr>
        <w:t>Celková výška nájomného</w:t>
      </w:r>
      <w:r>
        <w:rPr>
          <w:rFonts w:asciiTheme="majorHAnsi" w:hAnsiTheme="majorHAnsi"/>
          <w:b/>
          <w:bCs/>
        </w:rPr>
        <w:t xml:space="preserve"> vrátane služieb činí 104,28 € / mesiac.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  <w:r>
        <w:rPr>
          <w:rFonts w:asciiTheme="majorHAnsi" w:eastAsia="Calibri" w:hAnsiTheme="majorHAnsi" w:cs="Times New Roman"/>
        </w:rPr>
        <w:t>5) Zmluvné strany sa dohodli, že rozdiel medzi zálohovými platbami a skutočnými nákladmi sa bude vyrovnávať po doručení vyúčtovania spotreby elektrickej energie za spoločné priestory a odber vody.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  <w:r>
        <w:rPr>
          <w:rFonts w:asciiTheme="majorHAnsi" w:eastAsia="Calibri" w:hAnsiTheme="majorHAnsi" w:cs="Times New Roman"/>
        </w:rPr>
        <w:t>6) Ak nájomca nezaplatí nájomné alebo preddavky na úhradu za plnenia poskytované s užívaním bytu v určenej lehote splatnosti, je povinný zaplatiť prenajímateľovi poplatok z omeškania. Výšku tohto poplatku určuje ustanovenie § 4 nariadenia vlády Slovenskej republiky č. 87/1995 Z. z. v znení neskorších predpisov.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eastAsia="Calibri" w:hAnsiTheme="majorHAnsi" w:cs="Times New Roman"/>
        </w:rPr>
      </w:pPr>
    </w:p>
    <w:p w:rsidR="009674CA" w:rsidRDefault="009674CA" w:rsidP="009674CA">
      <w:pPr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</w:rPr>
        <w:t>7) V</w:t>
      </w:r>
      <w:r>
        <w:rPr>
          <w:rFonts w:asciiTheme="majorHAnsi" w:eastAsia="Calibri" w:hAnsiTheme="majorHAnsi" w:cs="Times New Roman"/>
        </w:rPr>
        <w:t>ýška poplatku za odvoz smetí je stanovená v zmysle platného VZN za bežný kalendárny rok</w:t>
      </w:r>
      <w:r>
        <w:rPr>
          <w:rFonts w:asciiTheme="majorHAnsi" w:hAnsiTheme="majorHAnsi" w:cs="Times New Roman"/>
          <w:color w:val="000000"/>
        </w:rPr>
        <w:t xml:space="preserve">. </w:t>
      </w:r>
    </w:p>
    <w:p w:rsidR="009674CA" w:rsidRDefault="009674CA" w:rsidP="009674CA">
      <w:pPr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8 ) Dodávku  plynu a elektrickej energie si každý nájomca zabezpečí na  základe zmluvy  individuálne. </w:t>
      </w:r>
    </w:p>
    <w:p w:rsidR="009674CA" w:rsidRDefault="009674CA" w:rsidP="009674CA">
      <w:pPr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9) V prípade omeškania nájomcu s platbami vyplývajúcimi  z tejto zmluvy viac ako 3 mesiace bude prenajímateľ účtovať zmluvnú pokutu vo výške 3€ za každý deň omeškania.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Čl. IV.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Doba nájmu a zánik nájmu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bCs/>
          <w:color w:val="000000"/>
        </w:rPr>
      </w:pPr>
    </w:p>
    <w:p w:rsidR="009A03F3" w:rsidRDefault="009674CA" w:rsidP="009A03F3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="Cambria" w:hAnsi="Cambria" w:cs="Times New Roman"/>
          <w:b/>
          <w:bCs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1./ </w:t>
      </w:r>
      <w:r w:rsidR="009A03F3" w:rsidRPr="006D15D5">
        <w:rPr>
          <w:rFonts w:ascii="Cambria" w:hAnsi="Cambria"/>
        </w:rPr>
        <w:t xml:space="preserve">Táto zmluva sa uzatvára na dobu určitú, a to do </w:t>
      </w:r>
      <w:r w:rsidR="009A03F3" w:rsidRPr="006D15D5">
        <w:rPr>
          <w:rFonts w:ascii="Cambria" w:hAnsi="Cambria"/>
          <w:b/>
        </w:rPr>
        <w:t>21.6.2019</w:t>
      </w:r>
      <w:r w:rsidR="009A03F3" w:rsidRPr="006D15D5">
        <w:rPr>
          <w:rFonts w:ascii="Cambria" w:hAnsi="Cambria"/>
        </w:rPr>
        <w:t>, s možnosťou opakovaného predĺženia platnosti zmluvy o 3 roky pri dodržaní podmienok uvedených v tejto zmluve.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2./ </w:t>
      </w:r>
      <w:r>
        <w:rPr>
          <w:rFonts w:asciiTheme="majorHAnsi" w:hAnsiTheme="majorHAnsi" w:cs="Times New Roman"/>
          <w:b/>
          <w:color w:val="000000"/>
        </w:rPr>
        <w:t>Nájom bytu sa skončí</w:t>
      </w:r>
      <w:r>
        <w:rPr>
          <w:rFonts w:asciiTheme="majorHAnsi" w:hAnsiTheme="majorHAnsi" w:cs="Times New Roman"/>
          <w:b/>
          <w:bCs/>
          <w:color w:val="000000"/>
        </w:rPr>
        <w:t>: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a) uplynutím doby uvedenej v bode IV. 1. tohto článku,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b) dohodou zmluvných strán, ktorá musí mať písomnú formu, a to ku dňu uvedenému v tejto dohode,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c) písomnou výpoveďou zo strany prenajímateľa za hrubé porušenie zmluvných podmienok zo  strany nájomcu.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lastRenderedPageBreak/>
        <w:t>3. / V prípade výpovede tejto zmluvy sa nájom bytu skončí uplynutím výpovednej lehoty, ktorá je tri mesiace a začína plynúť od prvého dňa mesiaca nasledujúceho po mesiaci, v ktorom bola výpoveď prenajímateľa doručená nájomcovi.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4./ Nájom bytu sa končí výpoveďou v prípade omeškania zo strany nájomcu s platbami, či už za  nájomné, alebo za  režijné náklady viac ako 3 mesiace.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Čl. V.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Práva a povinnosti zmluvných strán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1./ Prenajímateľ je povinný odovzdať byt nájomcovi v stave spôsobilom na užívanie. Nájomca podpisom tejto zmluvy vyhlasuje, že byt od prenajímateľa prevzal v stave spôsobilom na užívanie.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2./ Nájomca je oprávnený a povinný užívať byt iba na bývanie.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3./ Nájomca nie je oprávnený prenechať byt alebo jeho časť do podnájmu tretej osobe.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4. / Nájomca je povinný dodržať nočný kľud od 22:00 hod. do 6:00 hod. nasledujúceho dňa a v ostatnej dobe sa správať ohľaduplne voči ostatným nájomcom.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5./ Táto  zmluva  umožňuje  bývanie  nájomcom  a spolubývajúcim uvedeným   v tejto zmluve.  Bývanie iných  osôb podlieha schváleniu prenajímateľa.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6./ Nájomca je povinný  dodržať  pokyny prenajímateľa v súvislosti s parkovaním  motorových  vozidiel.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7./ Nájomca nie je  oprávnený využívať pozemky vo  vlastníctve  obce  na  účely skladovania rôznych materiálov bez  súhlasu   prenajímateľa.  Porušenie tohto ustanovenia sa považuje za hrubé porušenie zmluvných  podmienok.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8./ Nájomca sa zaväzuje, že v prenajímanom byte nebude skladovať ani  na  prechodné obdobie horľavé  a nebezpečné  látky. 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9./ V prípade, že prenajímateľ zistí, že nájomca vážne  porušuje protipožiarne predpisy, môže  túto  skutočnosť považovať za  hrubé porušenie zmluvných  podmienok . 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10./ Každá zmena nastavenia, zapojenia predmetov, alebo  iná  manipulácia so  zapožičaným inventárom podlieha písomnému súhlasu prenajímateľa.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11./ Zmluvné strany sa dohodli, že </w:t>
      </w:r>
      <w:r w:rsidR="000C1B3D">
        <w:rPr>
          <w:rFonts w:asciiTheme="majorHAnsi" w:hAnsiTheme="majorHAnsi" w:cs="Times New Roman"/>
          <w:color w:val="000000"/>
        </w:rPr>
        <w:t xml:space="preserve">do štrnástich dní </w:t>
      </w:r>
      <w:r>
        <w:rPr>
          <w:rFonts w:asciiTheme="majorHAnsi" w:hAnsiTheme="majorHAnsi" w:cs="Times New Roman"/>
          <w:color w:val="000000"/>
        </w:rPr>
        <w:t>od podpísania nájomnej zmluvy nájomca sa  prihlási  na trvalý pobyt do nájomného bytu – na adresu Lehnice, Malý Lég s. č. 791.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12./ Ukončením nájomného vzťahu nevzniká nájomcom nárok na poskytnutie náhradného  bývania.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13./ Drobné opravy v byte súvisiace s jeho užívaním a náklady spojené s bežnou údržbou bytu hradí nájomca v súlade s Občianskym zákonníkom (k § 687 ods.2 v znení neskorších predpisov)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lastRenderedPageBreak/>
        <w:t xml:space="preserve">14./ Stavebné úpravy v byte nájomca môže vykonať na svoje náklady a len so súhlasom prenajímateľa. 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15.) Nájomca je povinný podľa VZN č. 2/2016 o odpadoch- vykonať  triedenie odpadu a udržiavať náležitý poriadok v okolí zberných nádob. Porušenie tohto ustanovenia sa považuje za hrubé porušenie zmluvných  podmienok. 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16.) Nájomca je povinný udržiavať poriadok v spoločne užívaných priestoroch (upratovanie),ďalej bezpodmienečne  vykonávať potrebné úkony súvisiace s odpratávaním snehu z chodníkov a prístupových komunikácií, ktoré bezprostredne hraničia so 16  b. j. so súpisným číslom 791. Porušenie tohto ustanovenia sa považuje za hrubé porušenie zmluvných  podmienok. 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Čl. VI.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>Záverečné ustanovenia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b/>
          <w:bCs/>
          <w:color w:val="000000"/>
        </w:rPr>
      </w:pPr>
    </w:p>
    <w:p w:rsidR="009674CA" w:rsidRDefault="009674CA" w:rsidP="009674CA">
      <w:pPr>
        <w:tabs>
          <w:tab w:val="left" w:pos="540"/>
        </w:tabs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1./ </w:t>
      </w:r>
      <w:r>
        <w:rPr>
          <w:rFonts w:asciiTheme="majorHAnsi" w:eastAsia="Times New Roman" w:hAnsiTheme="majorHAnsi" w:cs="Times New Roman"/>
          <w:color w:val="000000"/>
        </w:rPr>
        <w:t>Účinnosť zmluvy nastáva v súlade s § 47 a ods. 1 zákona č. 546/2010, ktorým sa dopĺňa zákon č. 40/1964 Zb. Občiansky zákonník v znení neskorších predpisov a ktorým sa menia  a dopĺňajú niektoré zákony, nasledujúci deň po dní jeho zverejnenia.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2./ Túto zmluvu je možné meniť na základe dohody obidvoch zmluvných strán, a to vo forme písomných dodatkov k tejto zmluve podpísaných obidvoma zmluvnými stranami.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center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3./ Táto zmluva je vyhotovená v dvoch rovnopisoch z ktorých jeden rovnopis je určený pre prenajímateľa a jeden pre nájomcu.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4./ Zmluvné strany vyhlasujú, že zmluvu uzatvorili na základe ich slobodnej vôle, zmluva nebola uzavretá v tiesni za nápadne nevýhodných podmienok, zmluvu si prečítali, jej obsahu rozumejú a na znak súhlasu zmluvu bez akýchkoľvek výhrad podpisujú.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V Lehniciach dňa </w:t>
      </w:r>
      <w:r w:rsidR="005E03F0">
        <w:rPr>
          <w:rFonts w:asciiTheme="majorHAnsi" w:hAnsiTheme="majorHAnsi" w:cs="Times New Roman"/>
          <w:color w:val="000000"/>
        </w:rPr>
        <w:t>28.2.2019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tabs>
          <w:tab w:val="left" w:pos="4770"/>
        </w:tabs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prenajímateľ</w:t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  <w:t>nájomca</w:t>
      </w:r>
    </w:p>
    <w:p w:rsidR="009674CA" w:rsidRDefault="009674CA" w:rsidP="009674CA">
      <w:pPr>
        <w:tabs>
          <w:tab w:val="left" w:pos="4770"/>
        </w:tabs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</w:p>
    <w:p w:rsidR="009674CA" w:rsidRDefault="009674CA" w:rsidP="009674CA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.....................................................</w:t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  <w:t>.................................</w:t>
      </w:r>
      <w:r w:rsidR="00573494">
        <w:rPr>
          <w:rFonts w:asciiTheme="majorHAnsi" w:hAnsiTheme="majorHAnsi" w:cs="Times New Roman"/>
          <w:color w:val="000000"/>
        </w:rPr>
        <w:t>.......</w:t>
      </w:r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 xml:space="preserve">JUDr. Ing. František </w:t>
      </w:r>
      <w:proofErr w:type="spellStart"/>
      <w:r>
        <w:rPr>
          <w:rFonts w:asciiTheme="majorHAnsi" w:hAnsiTheme="majorHAnsi" w:cs="Times New Roman"/>
          <w:color w:val="000000"/>
        </w:rPr>
        <w:t>Szitási</w:t>
      </w:r>
      <w:proofErr w:type="spellEnd"/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  <w:t xml:space="preserve">Lívia </w:t>
      </w:r>
      <w:proofErr w:type="spellStart"/>
      <w:r>
        <w:rPr>
          <w:rFonts w:asciiTheme="majorHAnsi" w:hAnsiTheme="majorHAnsi" w:cs="Times New Roman"/>
          <w:color w:val="000000"/>
        </w:rPr>
        <w:t>Csadiová</w:t>
      </w:r>
      <w:proofErr w:type="spellEnd"/>
    </w:p>
    <w:p w:rsidR="009674CA" w:rsidRDefault="009674CA" w:rsidP="009674CA">
      <w:pPr>
        <w:autoSpaceDE w:val="0"/>
        <w:autoSpaceDN w:val="0"/>
        <w:adjustRightInd w:val="0"/>
        <w:spacing w:after="0" w:line="240" w:lineRule="auto"/>
        <w:ind w:right="289"/>
        <w:jc w:val="both"/>
        <w:rPr>
          <w:rFonts w:asciiTheme="majorHAnsi" w:hAnsiTheme="majorHAnsi" w:cs="Times New Roman"/>
          <w:color w:val="000000"/>
        </w:rPr>
      </w:pPr>
      <w:r>
        <w:rPr>
          <w:rFonts w:asciiTheme="majorHAnsi" w:hAnsiTheme="majorHAnsi" w:cs="Times New Roman"/>
          <w:color w:val="000000"/>
        </w:rPr>
        <w:t>starosta obce</w:t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>
        <w:rPr>
          <w:rFonts w:asciiTheme="majorHAnsi" w:hAnsiTheme="majorHAnsi" w:cs="Times New Roman"/>
          <w:color w:val="000000"/>
        </w:rPr>
        <w:tab/>
      </w:r>
      <w:r w:rsidR="00573494">
        <w:rPr>
          <w:rFonts w:asciiTheme="majorHAnsi" w:hAnsiTheme="majorHAnsi" w:cs="Times New Roman"/>
          <w:color w:val="000000"/>
        </w:rPr>
        <w:t xml:space="preserve">MUDr. Ondrej </w:t>
      </w:r>
      <w:proofErr w:type="spellStart"/>
      <w:r w:rsidR="00573494">
        <w:rPr>
          <w:rFonts w:asciiTheme="majorHAnsi" w:hAnsiTheme="majorHAnsi" w:cs="Times New Roman"/>
          <w:color w:val="000000"/>
        </w:rPr>
        <w:t>C</w:t>
      </w:r>
      <w:r>
        <w:rPr>
          <w:rFonts w:asciiTheme="majorHAnsi" w:hAnsiTheme="majorHAnsi" w:cs="Times New Roman"/>
          <w:color w:val="000000"/>
        </w:rPr>
        <w:t>s</w:t>
      </w:r>
      <w:r w:rsidR="00573494">
        <w:rPr>
          <w:rFonts w:asciiTheme="majorHAnsi" w:hAnsiTheme="majorHAnsi" w:cs="Times New Roman"/>
          <w:color w:val="000000"/>
        </w:rPr>
        <w:t>a</w:t>
      </w:r>
      <w:r>
        <w:rPr>
          <w:rFonts w:asciiTheme="majorHAnsi" w:hAnsiTheme="majorHAnsi" w:cs="Times New Roman"/>
          <w:color w:val="000000"/>
        </w:rPr>
        <w:t>di</w:t>
      </w:r>
      <w:proofErr w:type="spellEnd"/>
      <w:r>
        <w:rPr>
          <w:rFonts w:asciiTheme="majorHAnsi" w:hAnsiTheme="majorHAnsi" w:cs="Times New Roman"/>
          <w:color w:val="000000"/>
        </w:rPr>
        <w:tab/>
      </w:r>
    </w:p>
    <w:p w:rsidR="009674CA" w:rsidRDefault="009674CA" w:rsidP="009674CA"/>
    <w:p w:rsidR="0089169F" w:rsidRDefault="0089169F"/>
    <w:sectPr w:rsidR="0089169F" w:rsidSect="00A74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74CA"/>
    <w:rsid w:val="000103BE"/>
    <w:rsid w:val="000C1B3D"/>
    <w:rsid w:val="00573494"/>
    <w:rsid w:val="005E03F0"/>
    <w:rsid w:val="006D15D5"/>
    <w:rsid w:val="0089169F"/>
    <w:rsid w:val="009674CA"/>
    <w:rsid w:val="009A03F3"/>
    <w:rsid w:val="009F0B75"/>
    <w:rsid w:val="00A74956"/>
    <w:rsid w:val="00D329D4"/>
    <w:rsid w:val="00ED1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674CA"/>
    <w:rPr>
      <w:rFonts w:eastAsiaTheme="minorEastAsia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74CA"/>
    <w:rPr>
      <w:rFonts w:ascii="Tahoma" w:eastAsiaTheme="minorEastAsia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</dc:creator>
  <cp:lastModifiedBy>Windows User</cp:lastModifiedBy>
  <cp:revision>11</cp:revision>
  <cp:lastPrinted>2016-06-20T10:50:00Z</cp:lastPrinted>
  <dcterms:created xsi:type="dcterms:W3CDTF">2016-06-20T10:34:00Z</dcterms:created>
  <dcterms:modified xsi:type="dcterms:W3CDTF">2019-03-01T12:43:00Z</dcterms:modified>
</cp:coreProperties>
</file>